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8A134" w14:textId="4F5FA2FE" w:rsidR="00FB73C9" w:rsidRDefault="002B1C7C" w:rsidP="003C5109">
      <w:pPr>
        <w:pStyle w:val="Ttulo1"/>
        <w:ind w:left="360"/>
        <w:jc w:val="center"/>
        <w:rPr>
          <w:rStyle w:val="edit"/>
        </w:rPr>
      </w:pPr>
      <w:r w:rsidRPr="002B1C7C"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72382595" w14:textId="77777777" w:rsidR="009D59C0" w:rsidRDefault="00CC4B4B" w:rsidP="00104177">
      <w:r w:rsidRPr="00CC4B4B">
        <w:t xml:space="preserve">El pago por las actuaciones objeto de la presente licitación se realizará por FREMAP en los siguientes términos: </w:t>
      </w:r>
    </w:p>
    <w:p w14:paraId="5164F272" w14:textId="77777777" w:rsidR="00FB73C9" w:rsidRPr="00D525E5" w:rsidRDefault="00FB73C9" w:rsidP="00104177">
      <w:pPr>
        <w:rPr>
          <w:rStyle w:val="edit"/>
        </w:rPr>
      </w:pPr>
    </w:p>
    <w:p w14:paraId="3D3B5FAA" w14:textId="4195CFD6" w:rsidR="005A191D" w:rsidRDefault="0065467B" w:rsidP="00104177">
      <w:r w:rsidRPr="00D525E5">
        <w:t xml:space="preserve">Para la facturación relativa a las actuaciones </w:t>
      </w:r>
      <w:r w:rsidR="00DA1C56">
        <w:t>objeto de la licitación, s</w:t>
      </w:r>
      <w:r w:rsidR="005A191D">
        <w:t>e facturará mensualmente</w:t>
      </w:r>
      <w:r w:rsidR="007D01AC">
        <w:t xml:space="preserve"> en función de los trabajos realizados</w:t>
      </w:r>
      <w:r w:rsidR="005A191D">
        <w:t xml:space="preserve">. </w:t>
      </w:r>
    </w:p>
    <w:p w14:paraId="738F8CD4" w14:textId="77777777" w:rsidR="005A191D" w:rsidRDefault="005A191D" w:rsidP="00104177"/>
    <w:p w14:paraId="6FF57493" w14:textId="77777777" w:rsidR="003F6BC4" w:rsidRDefault="00F96301" w:rsidP="00104177">
      <w:r>
        <w:t xml:space="preserve">Cada factura </w:t>
      </w:r>
      <w:r w:rsidR="00DA1C56">
        <w:t xml:space="preserve">deberá incluir la siguiente información en relación con el periodo anterior: </w:t>
      </w:r>
    </w:p>
    <w:p w14:paraId="11BC8557" w14:textId="77777777" w:rsidR="00BA2AC1" w:rsidRDefault="00BA2AC1" w:rsidP="00104177"/>
    <w:p w14:paraId="07036916" w14:textId="27B56388" w:rsidR="00DA1C56" w:rsidRDefault="00DA1C56" w:rsidP="00BA2AC1">
      <w:pPr>
        <w:pStyle w:val="Prrafodelista"/>
        <w:numPr>
          <w:ilvl w:val="0"/>
          <w:numId w:val="7"/>
        </w:numPr>
      </w:pPr>
      <w:r>
        <w:t xml:space="preserve">Una relación pormenorizada de los incidentes ocurridos. </w:t>
      </w:r>
    </w:p>
    <w:p w14:paraId="5C64C676" w14:textId="77777777" w:rsidR="00BA2AC1" w:rsidRDefault="00BA2AC1" w:rsidP="00BA2AC1">
      <w:pPr>
        <w:pStyle w:val="Prrafodelista"/>
      </w:pPr>
    </w:p>
    <w:p w14:paraId="2F3407A9" w14:textId="352832E5" w:rsidR="00DA1C56" w:rsidRDefault="00DA1C56" w:rsidP="00BA2AC1">
      <w:pPr>
        <w:pStyle w:val="Prrafodelista"/>
        <w:numPr>
          <w:ilvl w:val="0"/>
          <w:numId w:val="7"/>
        </w:numPr>
      </w:pPr>
      <w:r>
        <w:t xml:space="preserve">Las tareas realizadas. </w:t>
      </w:r>
    </w:p>
    <w:p w14:paraId="2D8B1813" w14:textId="77777777" w:rsidR="00BA2AC1" w:rsidRDefault="00BA2AC1" w:rsidP="00BA2AC1"/>
    <w:p w14:paraId="558B926E" w14:textId="40AD7F2C" w:rsidR="00DA1C56" w:rsidRDefault="00DA1C56" w:rsidP="00BA2AC1">
      <w:pPr>
        <w:pStyle w:val="Prrafodelista"/>
        <w:numPr>
          <w:ilvl w:val="0"/>
          <w:numId w:val="7"/>
        </w:numPr>
      </w:pPr>
      <w:r>
        <w:t xml:space="preserve">Los centros afectados. </w:t>
      </w:r>
    </w:p>
    <w:p w14:paraId="72A30F36" w14:textId="77777777" w:rsidR="00DA1C56" w:rsidRDefault="00DA1C56" w:rsidP="00104177"/>
    <w:p w14:paraId="59E90A95" w14:textId="6C51746B" w:rsidR="00F96301" w:rsidRDefault="00DA1C56" w:rsidP="00104177">
      <w:r>
        <w:t>Cada factura mensualmente deberá ir acompañada de los partes de trabajo debidamente firmados y sellados por la empresa y por FREMAP.</w:t>
      </w:r>
    </w:p>
    <w:p w14:paraId="5E571280" w14:textId="77777777" w:rsidR="00104177" w:rsidRPr="00D525E5" w:rsidRDefault="00104177" w:rsidP="00DA1C56">
      <w:pPr>
        <w:rPr>
          <w:rStyle w:val="edit"/>
        </w:rPr>
      </w:pPr>
    </w:p>
    <w:p w14:paraId="0DB3BEF5" w14:textId="2084DC8D" w:rsidR="000F56A1" w:rsidRPr="00D525E5" w:rsidRDefault="000F56A1" w:rsidP="000F56A1">
      <w:r w:rsidRPr="00D525E5">
        <w:rPr>
          <w:rStyle w:val="edit"/>
        </w:rPr>
        <w:t>La facturación se realizará obligatoriamente mediante facturación electrónica, independientemente del import</w:t>
      </w:r>
      <w:r w:rsidR="00582BA0">
        <w:rPr>
          <w:rStyle w:val="edit"/>
        </w:rPr>
        <w:t>e</w:t>
      </w:r>
      <w:r w:rsidRPr="00D525E5">
        <w:rPr>
          <w:rStyle w:val="edit"/>
        </w:rPr>
        <w:t xml:space="preserve"> de la factura, a través del registro de la factura en el Punto General de Entrada de facturas electrónicas de la Administración General del Estado- “FACe” (</w:t>
      </w:r>
      <w:hyperlink r:id="rId7" w:history="1">
        <w:r w:rsidRPr="00D525E5">
          <w:rPr>
            <w:rStyle w:val="Hipervnculo"/>
            <w:color w:val="auto"/>
          </w:rPr>
          <w:t>https://face.gob.es</w:t>
        </w:r>
      </w:hyperlink>
      <w:r w:rsidRPr="00D525E5">
        <w:rPr>
          <w:rStyle w:val="edit"/>
        </w:rPr>
        <w:t xml:space="preserve"> ).  </w:t>
      </w:r>
      <w:r w:rsidRPr="00D525E5">
        <w:t>Los códigos que se deberán incluir son los indicados por FREMAP.</w:t>
      </w:r>
    </w:p>
    <w:p w14:paraId="10F9A4C6" w14:textId="77777777" w:rsidR="000F56A1" w:rsidRPr="00D525E5" w:rsidRDefault="000F56A1" w:rsidP="000F56A1"/>
    <w:p w14:paraId="4D6DA9F1" w14:textId="77777777" w:rsidR="00104177" w:rsidRPr="003E1755" w:rsidRDefault="00104177" w:rsidP="00104177">
      <w:r w:rsidRPr="00D525E5">
        <w:t xml:space="preserve">Para personas físicas, alternativamente a la facturación electrónica, FREMAP ofrece un sistema por el que se remiten facturas a través del Portal </w:t>
      </w:r>
      <w:r w:rsidRPr="003E1755">
        <w:t>del Proveedor, siempre que se cumpla con los requerimientos legales de facturación establecidos por la normativa vigente</w:t>
      </w:r>
    </w:p>
    <w:p w14:paraId="031D5C8B" w14:textId="77777777" w:rsidR="00104177" w:rsidRPr="003E1755" w:rsidRDefault="00104177" w:rsidP="00104177"/>
    <w:p w14:paraId="1873F9BE" w14:textId="77777777" w:rsidR="00104177" w:rsidRPr="003E1755" w:rsidRDefault="00104177" w:rsidP="00104177">
      <w:r w:rsidRPr="003E1755"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746EAD7E" w14:textId="77777777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</w:rPr>
      </w:pPr>
    </w:p>
    <w:p w14:paraId="5502B49B" w14:textId="0D782D94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  <w:u w:val="single"/>
        </w:rPr>
      </w:pPr>
    </w:p>
    <w:p w14:paraId="1BE4982F" w14:textId="77777777" w:rsidR="00AB6D0C" w:rsidRPr="003E1755" w:rsidRDefault="00AB6D0C" w:rsidP="002B1C7C">
      <w:pPr>
        <w:tabs>
          <w:tab w:val="left" w:pos="3060"/>
        </w:tabs>
        <w:jc w:val="left"/>
        <w:rPr>
          <w:sz w:val="20"/>
          <w:szCs w:val="20"/>
        </w:rPr>
      </w:pPr>
    </w:p>
    <w:p w14:paraId="68767968" w14:textId="77777777" w:rsidR="002B1C7C" w:rsidRPr="003E1755" w:rsidRDefault="002B1C7C" w:rsidP="002B1C7C">
      <w:pPr>
        <w:rPr>
          <w:lang w:eastAsia="es-ES"/>
        </w:rPr>
      </w:pPr>
    </w:p>
    <w:p w14:paraId="2B199AA2" w14:textId="77777777" w:rsidR="008C4CAD" w:rsidRPr="003E1755" w:rsidRDefault="008C4CAD"/>
    <w:sectPr w:rsidR="008C4CAD" w:rsidRPr="003E1755" w:rsidSect="006651B3">
      <w:headerReference w:type="default" r:id="rId8"/>
      <w:footerReference w:type="default" r:id="rId9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DFB49" w14:textId="77777777" w:rsidR="00DC6D93" w:rsidRDefault="00DC6D93" w:rsidP="002B1C7C">
      <w:r>
        <w:separator/>
      </w:r>
    </w:p>
  </w:endnote>
  <w:endnote w:type="continuationSeparator" w:id="0">
    <w:p w14:paraId="4B1EEDD7" w14:textId="77777777" w:rsidR="00DC6D93" w:rsidRDefault="00DC6D93" w:rsidP="002B1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6C71" w14:textId="77777777" w:rsidR="002B1C7C" w:rsidRPr="004E634B" w:rsidRDefault="002B1C7C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>Anexo de facturación y pago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335AD" w14:textId="77777777" w:rsidR="00DC6D93" w:rsidRDefault="00DC6D93" w:rsidP="002B1C7C">
      <w:r>
        <w:separator/>
      </w:r>
    </w:p>
  </w:footnote>
  <w:footnote w:type="continuationSeparator" w:id="0">
    <w:p w14:paraId="191D89FE" w14:textId="77777777" w:rsidR="00DC6D93" w:rsidRDefault="00DC6D93" w:rsidP="002B1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A23F6" w14:textId="24D3D329" w:rsidR="002B1C7C" w:rsidRDefault="00522DE6" w:rsidP="00397BF8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 w:rsidRPr="00522DE6">
      <w:rPr>
        <w:rFonts w:cs="Calibri"/>
        <w:i/>
        <w:sz w:val="16"/>
        <w:szCs w:val="16"/>
      </w:rPr>
      <w:t>LICT/99/024/2023/0072</w:t>
    </w:r>
    <w:r w:rsidR="002B1C7C" w:rsidRPr="00522DE6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931AC90" wp14:editId="11B5F59E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C7C" w:rsidRPr="00522DE6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60288" behindDoc="1" locked="0" layoutInCell="0" allowOverlap="1" wp14:anchorId="0C9C780E" wp14:editId="69B679C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2DE6">
      <w:rPr>
        <w:rFonts w:cs="Calibri"/>
        <w:i/>
        <w:sz w:val="16"/>
        <w:szCs w:val="16"/>
      </w:rPr>
      <w:t xml:space="preserve"> -</w:t>
    </w:r>
    <w:r w:rsidR="002B1C7C" w:rsidRPr="00522DE6">
      <w:rPr>
        <w:rFonts w:cs="Calibri"/>
        <w:i/>
        <w:sz w:val="16"/>
        <w:szCs w:val="16"/>
      </w:rPr>
      <w:t xml:space="preserve"> </w:t>
    </w:r>
    <w:r w:rsidR="00397BF8" w:rsidRPr="00397BF8">
      <w:rPr>
        <w:rFonts w:cs="Calibri"/>
        <w:i/>
        <w:sz w:val="16"/>
        <w:szCs w:val="16"/>
      </w:rPr>
      <w:t>Contratación del servicio de mantenimiento correctivo de albañilería, carpintería, fontanería, pintura y parqué, para los Centros Asistenciales y Hospitales de día de FREMAP, Mutua Colaboradora con la Seguridad Social nº61.</w:t>
    </w:r>
    <w:r w:rsidR="002B1C7C"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516F1"/>
    <w:multiLevelType w:val="hybridMultilevel"/>
    <w:tmpl w:val="AAE487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B38DE"/>
    <w:multiLevelType w:val="hybridMultilevel"/>
    <w:tmpl w:val="B936BAD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C4E19"/>
    <w:multiLevelType w:val="hybridMultilevel"/>
    <w:tmpl w:val="F1388100"/>
    <w:lvl w:ilvl="0" w:tplc="A56E19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E2878"/>
    <w:multiLevelType w:val="hybridMultilevel"/>
    <w:tmpl w:val="258A7F36"/>
    <w:lvl w:ilvl="0" w:tplc="A56E19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F2A84"/>
    <w:multiLevelType w:val="hybridMultilevel"/>
    <w:tmpl w:val="E65AB57C"/>
    <w:lvl w:ilvl="0" w:tplc="93E085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B74EB"/>
    <w:multiLevelType w:val="multilevel"/>
    <w:tmpl w:val="B35C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num w:numId="1" w16cid:durableId="409615758">
    <w:abstractNumId w:val="6"/>
  </w:num>
  <w:num w:numId="2" w16cid:durableId="760905343">
    <w:abstractNumId w:val="3"/>
  </w:num>
  <w:num w:numId="3" w16cid:durableId="433980615">
    <w:abstractNumId w:val="1"/>
  </w:num>
  <w:num w:numId="4" w16cid:durableId="23141986">
    <w:abstractNumId w:val="5"/>
  </w:num>
  <w:num w:numId="5" w16cid:durableId="1163005238">
    <w:abstractNumId w:val="0"/>
  </w:num>
  <w:num w:numId="6" w16cid:durableId="1985117040">
    <w:abstractNumId w:val="4"/>
  </w:num>
  <w:num w:numId="7" w16cid:durableId="1749962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7C"/>
    <w:rsid w:val="0002438C"/>
    <w:rsid w:val="000F56A1"/>
    <w:rsid w:val="00104177"/>
    <w:rsid w:val="001A50A9"/>
    <w:rsid w:val="001B7CD7"/>
    <w:rsid w:val="0020001B"/>
    <w:rsid w:val="002455A5"/>
    <w:rsid w:val="002755B0"/>
    <w:rsid w:val="002B1C7C"/>
    <w:rsid w:val="00333FA0"/>
    <w:rsid w:val="00397BF8"/>
    <w:rsid w:val="003C5109"/>
    <w:rsid w:val="003D4FF5"/>
    <w:rsid w:val="003E1755"/>
    <w:rsid w:val="003F6BC4"/>
    <w:rsid w:val="00403790"/>
    <w:rsid w:val="00403DB0"/>
    <w:rsid w:val="00522DE6"/>
    <w:rsid w:val="00582BA0"/>
    <w:rsid w:val="005A191D"/>
    <w:rsid w:val="005F4C11"/>
    <w:rsid w:val="0065467B"/>
    <w:rsid w:val="006E1270"/>
    <w:rsid w:val="007D01AC"/>
    <w:rsid w:val="008C4CAD"/>
    <w:rsid w:val="009D59C0"/>
    <w:rsid w:val="00A43966"/>
    <w:rsid w:val="00A55351"/>
    <w:rsid w:val="00A831CA"/>
    <w:rsid w:val="00AB6D0C"/>
    <w:rsid w:val="00B00256"/>
    <w:rsid w:val="00BA2AC1"/>
    <w:rsid w:val="00BE7643"/>
    <w:rsid w:val="00C43994"/>
    <w:rsid w:val="00C54815"/>
    <w:rsid w:val="00C93FE8"/>
    <w:rsid w:val="00C958B2"/>
    <w:rsid w:val="00CC4B4B"/>
    <w:rsid w:val="00CC6E37"/>
    <w:rsid w:val="00CF7F58"/>
    <w:rsid w:val="00D525E5"/>
    <w:rsid w:val="00DA1C56"/>
    <w:rsid w:val="00DC6D93"/>
    <w:rsid w:val="00DF00B5"/>
    <w:rsid w:val="00DF342D"/>
    <w:rsid w:val="00E13C41"/>
    <w:rsid w:val="00E54D3D"/>
    <w:rsid w:val="00F00C55"/>
    <w:rsid w:val="00F44161"/>
    <w:rsid w:val="00F96301"/>
    <w:rsid w:val="00FB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80535"/>
  <w15:chartTrackingRefBased/>
  <w15:docId w15:val="{F7EA8D72-DE48-4ABC-B8DC-714CDBDD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C7C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B1C7C"/>
    <w:pPr>
      <w:keepNext/>
      <w:widowControl w:val="0"/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B1C7C"/>
    <w:p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2B1C7C"/>
    <w:p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1C7C"/>
    <w:rPr>
      <w:rFonts w:ascii="Calibri" w:eastAsia="Times New Roman" w:hAnsi="Calibri" w:cs="Calibri"/>
      <w:b/>
      <w:color w:val="000000"/>
      <w:kern w:val="32"/>
      <w:sz w:val="28"/>
      <w:szCs w:val="28"/>
      <w:lang w:eastAsia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2B1C7C"/>
    <w:rPr>
      <w:rFonts w:ascii="Calibri" w:eastAsia="Calibri" w:hAnsi="Calibri" w:cs="Arial"/>
      <w:b/>
      <w:kern w:val="0"/>
      <w:sz w:val="24"/>
      <w:szCs w:val="24"/>
      <w:lang w:val="es-ES_tradnl" w:eastAsia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2B1C7C"/>
    <w:rPr>
      <w:rFonts w:ascii="Calibri" w:eastAsia="Times New Roman" w:hAnsi="Calibri" w:cs="Arial"/>
      <w:b/>
      <w:kern w:val="0"/>
      <w:szCs w:val="24"/>
      <w:lang w:val="es-ES_tradnl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character" w:styleId="Hipervnculo">
    <w:name w:val="Hyperlink"/>
    <w:uiPriority w:val="99"/>
    <w:unhideWhenUsed/>
    <w:rsid w:val="002B1C7C"/>
    <w:rPr>
      <w:color w:val="0000FF"/>
      <w:u w:val="single"/>
    </w:rPr>
  </w:style>
  <w:style w:type="character" w:styleId="nfasisintenso">
    <w:name w:val="Intense Emphasis"/>
    <w:uiPriority w:val="21"/>
    <w:qFormat/>
    <w:rsid w:val="002B1C7C"/>
    <w:rPr>
      <w:b/>
      <w:bCs/>
      <w:i/>
      <w:iCs/>
      <w:color w:val="4F81BD"/>
    </w:rPr>
  </w:style>
  <w:style w:type="character" w:customStyle="1" w:styleId="edit">
    <w:name w:val="edit"/>
    <w:rsid w:val="002B1C7C"/>
  </w:style>
  <w:style w:type="paragraph" w:styleId="Sangranormal">
    <w:name w:val="Normal Indent"/>
    <w:basedOn w:val="Normal"/>
    <w:uiPriority w:val="99"/>
    <w:semiHidden/>
    <w:unhideWhenUsed/>
    <w:rsid w:val="002B1C7C"/>
    <w:pPr>
      <w:ind w:left="708"/>
    </w:pPr>
  </w:style>
  <w:style w:type="paragraph" w:styleId="Prrafodelista">
    <w:name w:val="List Paragraph"/>
    <w:basedOn w:val="Normal"/>
    <w:uiPriority w:val="34"/>
    <w:qFormat/>
    <w:rsid w:val="00DF3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ace.gob.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263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Pillalaza Ponce, Kimberly Stefania</dc:creator>
  <cp:keywords/>
  <dc:description/>
  <cp:lastModifiedBy>Pillalaza Ponce, Kimberly Stefania</cp:lastModifiedBy>
  <cp:revision>43</cp:revision>
  <dcterms:created xsi:type="dcterms:W3CDTF">2024-02-12T15:14:00Z</dcterms:created>
  <dcterms:modified xsi:type="dcterms:W3CDTF">2024-09-19T07:19:00Z</dcterms:modified>
</cp:coreProperties>
</file>